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BB69" w14:textId="44B9DADB" w:rsidR="00F769C4" w:rsidRPr="002A3D0F" w:rsidRDefault="00F769C4" w:rsidP="00F769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sz w:val="28"/>
          <w:szCs w:val="28"/>
        </w:rPr>
        <w:t>Sermon:</w:t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636B">
        <w:rPr>
          <w:rFonts w:ascii="Times New Roman" w:hAnsi="Times New Roman" w:cs="Times New Roman"/>
          <w:b/>
          <w:bCs/>
          <w:sz w:val="28"/>
          <w:szCs w:val="28"/>
        </w:rPr>
        <w:t>The Leftovers</w:t>
      </w:r>
    </w:p>
    <w:p w14:paraId="52FB82CE" w14:textId="6A997E25" w:rsidR="00F769C4" w:rsidRPr="002A3D0F" w:rsidRDefault="00F769C4" w:rsidP="00F769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sz w:val="28"/>
          <w:szCs w:val="28"/>
        </w:rPr>
        <w:t>Text:</w:t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  <w:t>Mark 9:2-9 NLT</w:t>
      </w:r>
    </w:p>
    <w:p w14:paraId="369B294C" w14:textId="7326A353" w:rsidR="00F769C4" w:rsidRPr="002A3D0F" w:rsidRDefault="00F769C4" w:rsidP="00F769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sz w:val="28"/>
          <w:szCs w:val="28"/>
        </w:rPr>
        <w:t>God’s Word:</w:t>
      </w:r>
      <w:r w:rsidRPr="002A3D0F">
        <w:rPr>
          <w:rFonts w:ascii="Times New Roman" w:hAnsi="Times New Roman" w:cs="Times New Roman"/>
          <w:b/>
          <w:bCs/>
          <w:sz w:val="28"/>
          <w:szCs w:val="28"/>
        </w:rPr>
        <w:tab/>
        <w:t>2 Kings 2:1-12 NLT</w:t>
      </w:r>
    </w:p>
    <w:p w14:paraId="55079106" w14:textId="0053A05A" w:rsidR="00F769C4" w:rsidRPr="002A3D0F" w:rsidRDefault="00F769C4" w:rsidP="00F769C4">
      <w:pPr>
        <w:pStyle w:val="NoSpacing"/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>Date:</w:t>
      </w: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ab/>
        <w:t>Sunday, July 7, 2024</w:t>
      </w:r>
    </w:p>
    <w:p w14:paraId="323DDF2A" w14:textId="3DC2B8B1" w:rsidR="00F769C4" w:rsidRPr="002A3D0F" w:rsidRDefault="00F769C4" w:rsidP="00F769C4">
      <w:pPr>
        <w:pStyle w:val="NoSpacing"/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>Preacher:</w:t>
      </w: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ab/>
      </w:r>
      <w:r w:rsidRPr="002A3D0F">
        <w:rPr>
          <w:rFonts w:ascii="Times New Roman" w:hAnsi="Times New Roman" w:cs="Times New Roman"/>
          <w:b/>
          <w:bCs/>
          <w:color w:val="0A0A0A"/>
          <w:kern w:val="0"/>
          <w:sz w:val="28"/>
          <w:szCs w:val="28"/>
        </w:rPr>
        <w:tab/>
        <w:t>Rev. Becky Stephens</w:t>
      </w:r>
    </w:p>
    <w:p w14:paraId="56DF1FD2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44D654B4" w14:textId="0A28669F" w:rsidR="002A3D0F" w:rsidRPr="002A3D0F" w:rsidRDefault="002A3D0F" w:rsidP="00F769C4">
      <w:pPr>
        <w:pStyle w:val="NoSpacing"/>
        <w:rPr>
          <w:rFonts w:ascii="Times New Roman" w:hAnsi="Times New Roman" w:cs="Times New Roman"/>
          <w:b/>
          <w:bCs/>
          <w:i/>
          <w:iCs/>
          <w:color w:val="0A0A0A"/>
          <w:kern w:val="0"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i/>
          <w:iCs/>
          <w:color w:val="0A0A0A"/>
          <w:kern w:val="0"/>
          <w:sz w:val="28"/>
          <w:szCs w:val="28"/>
        </w:rPr>
        <w:t>Mark 9:2-9 NLT</w:t>
      </w:r>
    </w:p>
    <w:p w14:paraId="0BCFA99C" w14:textId="1273DB69" w:rsidR="002A3D0F" w:rsidRPr="002A3D0F" w:rsidRDefault="002A3D0F" w:rsidP="002A3D0F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Six days later Jesus took Peter, James, and John, and led them up a high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mountain to be alone. As the men watched, Jesus’ appearance was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transformed, 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3 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and his clothes became dazzling white, far whiter than any earthly bleach could ever make them. 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4 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Then Elijah and Moses appeared and began talking with Jesus.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5 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Peter exclaimed, “Rabbi, it’s wonderful for us to be here! Let’s make three shelters as memorial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—one for you, one for Moses, and one for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Elijah.” 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6 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He said this because he didn’t really know what else to say, for they were all terrified.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7 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Then a cloud overshadowed them, and a voice from the cloud said, “This is my dearly loved Son. Listen to him.” 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8 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Suddenly, when they looked around, Moses and Elijah were gone, and they saw only Jesus with them.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D0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9 </w:t>
      </w:r>
      <w:r w:rsidRPr="002A3D0F">
        <w:rPr>
          <w:rFonts w:ascii="Times New Roman" w:hAnsi="Times New Roman" w:cs="Times New Roman"/>
          <w:i/>
          <w:iCs/>
          <w:sz w:val="28"/>
          <w:szCs w:val="28"/>
        </w:rPr>
        <w:t>As they went back down the mountain, he told them not to tell anyone what they had seen until the Son of Man had risen from the dead.</w:t>
      </w:r>
    </w:p>
    <w:p w14:paraId="49AA7F7F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5CCA2DA4" w14:textId="371CF3EB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>~~~~~~</w:t>
      </w:r>
    </w:p>
    <w:p w14:paraId="0EF98F64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441FAFC5" w14:textId="2998516F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In our Gospel Lesson for this </w:t>
      </w:r>
      <w:r w:rsidR="002A3D0F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morning,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we see that Jesus led Peter, James and John up a high mountain...and this was the place where Jesus “was transfigured before them. His clothes became dazzling white, whiter than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anyone in the world could bleach them. And there appeared before them Elijah and Moses, who were talking to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Jesus.”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Peter, James and John, who were just mere mortals like you and I.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..well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...they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didn’t know what to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say...they were so frightened!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</w:p>
    <w:p w14:paraId="35A2D1F9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283B6910" w14:textId="00988CE4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>W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>have to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remember that Elijah and Moses had been mortals as well, but each of these men had had an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experience with the Almighty God which had caused them to become immortal!!!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were ordinary people with ordinary problems and insecurities, but God transfigured them and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used them in extraordinary ways.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this is what God wants to do with each of our lives. He wants to transfigure us, give us His Holy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Spirit which will cause us to never even taste death, and to use our lives as a witness to others.</w:t>
      </w:r>
    </w:p>
    <w:p w14:paraId="7BFE4AF4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7D9181FB" w14:textId="44BD9BC1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and Elijah were two of the great “</w:t>
      </w:r>
      <w:r w:rsidR="00D02E25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heroes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” of the Jewish faith...and for the three disciples to see them speaking to Jesus on that mountaintop was dramatic indeed!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It was like having a ring-side seat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to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heaven.</w:t>
      </w:r>
    </w:p>
    <w:p w14:paraId="22DCFF0D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33AAB44B" w14:textId="7FA8A4C5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To help visualize the drama, imagine that your third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>-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grade teacher took you to the top of a mountain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where he or she was suddenly joined by George Washington and Abraham Lincoln.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This is the kind of drama we’re talking about...but Elijah and Moses were even much greater heroes than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George Washington and Abraham Lincoln!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Both of these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heroes had an experience of the magnificence of God’s glory that became immensely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important to the entire community of faith.</w:t>
      </w:r>
    </w:p>
    <w:p w14:paraId="5FC0C45E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77B7794F" w14:textId="2424BD44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Moses’ experience also took place on a mountaintop---on Mount Sinai where God gave him the Ten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Commandments.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On that mountain the lightening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flashed,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and the thunder rolled and the whole mountain was covered with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fiery glory of God.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when Moses came down from the mountain, his face glowed brightly because he had been in the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direct presence of the glory of God.</w:t>
      </w:r>
    </w:p>
    <w:p w14:paraId="6118B045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5DFF1FB7" w14:textId="0B3F7D1E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Moses was again on a mountain when God allowed him to see the promised land which he never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would be able to enter because of his sin.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soon after that, Moses died.</w:t>
      </w:r>
    </w:p>
    <w:p w14:paraId="74336BB1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12931E5C" w14:textId="0953FBCF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But in the New Testament Book of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Jude,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we are told that the archangel Michael had a dispute with the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devil over the body of Moses. The devil wanted to lay claim to Moses’ body because of his sin...but the archangel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said to Satan, “The Lord rebuke you!”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had passed under the dominion of death, but he was not to remain in the tomb.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standing on the mount of Transfiguration represents to us all those who shall come forth from the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grave at the resurrection of the dead...at Christ’s second coming.</w:t>
      </w:r>
    </w:p>
    <w:p w14:paraId="119472A2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117B7869" w14:textId="5EFD406A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Jesus wasn’t just talking with Moses...He was talking with Elijah as well.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As we read in our Old Testament Lesson for this morning, we see that Elijah the prophet was walking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along with Elisha who had worked in the shadow of the ministry of Elijah for ten long years.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“As they were walking and talking together, suddenly a chariot of fire and horses of fire appeared and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separated the two of them, and Elijah went up to heaven in a whirlwind.”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Like Enoch before him, Elijah was taken up to heaven bodily without experiencing death.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Elijah standing on the Mount of Transfiguration represents to us all those who will still be living on the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earth at Christ’s second coming...those who will be “changed---in a flash, in the twinkling of an eye, at the last trumpet.”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Many people refer to this as the “rapture.”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However, the term rapture was </w:t>
      </w:r>
      <w:proofErr w:type="gramStart"/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>actually penned</w:t>
      </w:r>
      <w:proofErr w:type="gramEnd"/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by a young teenage girl.  It technically is not biblical.  </w:t>
      </w:r>
    </w:p>
    <w:p w14:paraId="06CE8565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6326A565" w14:textId="7AD69201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lastRenderedPageBreak/>
        <w:t xml:space="preserve">Upon the Mount of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Transfiguration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the future kingdom of glory is represented to us--in miniature...There is Christ the King, there is Moses--a representative of the risen believers, and Elijah--a representative of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those who will still be alive when Christ returns!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Peter, James and John were there to witness this magnificent event!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they couldn’t comprehend the scene.</w:t>
      </w:r>
    </w:p>
    <w:p w14:paraId="2D3A5790" w14:textId="77777777" w:rsid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44139538" w14:textId="1EB6857A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Have you ever been in a group of people where someone told a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joke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and everyone laughed except you?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“I don’t get it. I missed the point.”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Or have you ever been in the middle of a discussion where another person makes some persuasive point</w:t>
      </w:r>
    </w:p>
    <w:p w14:paraId="2E7427D2" w14:textId="26AE72B5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everyone else nods their heads in agreement--except you?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“I don’t get it. I missed the point.”</w:t>
      </w:r>
    </w:p>
    <w:p w14:paraId="1A84E0A6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686C6068" w14:textId="7B0DED1B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Well, Peter, James and John missed the point as well.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believed that Elijah had come to announce the Messiah’s reign, and that the kingdom of Christ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was about to be set up on earth.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still had not understood Jesus.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had missed the point when Christ had talked to them about the death He would have to endure.</w:t>
      </w:r>
    </w:p>
    <w:p w14:paraId="1EAE62A7" w14:textId="77777777" w:rsidR="00D02E25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So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Peter said to Jesus, “Rabbi, it is good for us to be here. Let’s put up three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shelters--one for you, one for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and one for Elijah.”</w:t>
      </w:r>
    </w:p>
    <w:p w14:paraId="045A449C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7E35CC5C" w14:textId="597E1F8E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before the Crown must come the cross!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Bearing the weakness of humanity, and burdened with this world’s sorrow and sin, Jesus walked alone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in the midst of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humankind.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as the darkness of His coming trial pressed upon Him, Jesus found Himself in a world that did not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know Him.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Even His beloved disciples, had not comprehended the mystery of Christ’s mission.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Jesus had dwelt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in the midst of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the love and fellowship of heaven; but in the world that He had created,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He was in solitude.</w:t>
      </w:r>
    </w:p>
    <w:p w14:paraId="09CE15B6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6D4C5F7F" w14:textId="53109100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now heaven had sent some messengers to Jesus...and they weren’t angels...in a very real sense...they were human beings like you and me!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they had endured suffering and sorrow, and they could sympathize with Jesus Christ in the trial of</w:t>
      </w:r>
    </w:p>
    <w:p w14:paraId="6CFEF1A2" w14:textId="61BECBB5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His earthly life.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and Elijah had shared Christ’s longing for the salvation of humankind.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Moses had pleaded for Israel.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Elijah had known what it was like to be lonely.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Elijah had stood alone on top of Mount Carmel praying “O Lord, God of Abraham, Isaac and Israel, let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it be known today that you are God....”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God had answered his prayer as all the people “fell prostrate and cried, ‘The Lord--he is God! The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Lord--he is God!”</w:t>
      </w:r>
    </w:p>
    <w:p w14:paraId="781787B5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3C4B1591" w14:textId="1D9E8C07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Then Elijah trained Elisha, who in turn trained the various schools of prophets who then became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equipped to teach the people the “word of the Lord.”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So, these two men, Elijah and Moses were chosen above everybody else around the throne of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lastRenderedPageBreak/>
        <w:t>God, to come and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commune with Jesus about His suffering, and to comfort Him with the assurance of the sympathy of heaven.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hope of the world, the salvation of every human being, was the topic of their conversation.</w:t>
      </w:r>
    </w:p>
    <w:p w14:paraId="3EEDE043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089E6052" w14:textId="1685D32D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Peter, James and John probably felt like mere spare parts in this amazing drama.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Do any of us ever feel as if we are spare parts in God’s Great Drama?</w:t>
      </w:r>
    </w:p>
    <w:p w14:paraId="3EE1D253" w14:textId="77777777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Well, this is certainly not God’s desire.</w:t>
      </w:r>
    </w:p>
    <w:p w14:paraId="3E51D783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32F9F067" w14:textId="3A5C4CA2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As the disciples huddled and watched Jesus talking with Elijah and Moses...God’s attention moved toward the followers of Christ: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“Then a cloud appeared and enveloped them, and a voice came from the cloud: ‘This is my Son, whom I</w:t>
      </w:r>
    </w:p>
    <w:p w14:paraId="37BA076E" w14:textId="417A9536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love. Listen to him!”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Wow! This scene was not only for the benefit of the Savior of the world...it was also for the benefit of regular folks like you and me!!!</w:t>
      </w:r>
    </w:p>
    <w:p w14:paraId="6DB68C0D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0855B679" w14:textId="14391A67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it wasn’t until the Holy Spirit came upon them that they understood what Jesus had been all about.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Yes, at the time of Christ’s transfiguration, Peter, James and John must have felt like spare parts in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God’s great Drama...but the truth is that there are no people who are mere spare parts!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Because God’s Great Drama is for and about us!</w:t>
      </w:r>
    </w:p>
    <w:p w14:paraId="38D333E6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691A0AF7" w14:textId="64EDF76F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Peter would deny Jesus 3 times after His arrest, but when the Holy Spirit came upon him at Pentecost his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life too would be transfigured.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He would go on to be the great missionary to the </w:t>
      </w:r>
      <w:proofErr w:type="gramStart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Jews, and</w:t>
      </w:r>
      <w:proofErr w:type="gramEnd"/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suffer a death similar to Christ’s.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John would go on to record one of the Gospels.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James, the brother of Jesus, would become the first Bishop of the early Church...eventually being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="00D02E25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martyred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himself for the faith.</w:t>
      </w:r>
    </w:p>
    <w:p w14:paraId="0CEA31DB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37109F5A" w14:textId="2175F27B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It wasn’t until Pentecost and the coming of the Holy Spirit that Peter and the other disciples got the point.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when they did, the purpose of their lives took on a new dimension.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it is not until we allow the Holy Spirit to take up residence in our lives that we begin to take on a new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dimension.</w:t>
      </w:r>
    </w:p>
    <w:p w14:paraId="7EDDEE18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076FDD7A" w14:textId="77777777" w:rsidR="00D02E25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disciples started doing the things that Jesus did when He was with them--teaching and healing.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even did some of the miracles that He had done.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But most important, they became witnesses to this glory of God that had been with them in Jesus.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They began telling others about this glorious God whose forgiving love had been made real for them in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Jesus Christ who died and then was raised from the dead.</w:t>
      </w:r>
      <w:r w:rsidR="00D02E25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</w:p>
    <w:p w14:paraId="61697839" w14:textId="77777777" w:rsidR="00D02E25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473E4743" w14:textId="559BB08F" w:rsidR="00F769C4" w:rsidRPr="00F769C4" w:rsidRDefault="00D02E25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lastRenderedPageBreak/>
        <w:t>T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hat is our purpose as well.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We are not spare parts.</w:t>
      </w:r>
      <w:r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We </w:t>
      </w:r>
      <w:proofErr w:type="gramStart"/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are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people who are</w:t>
      </w:r>
      <w:proofErr w:type="gramEnd"/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to be used by God as part of His functioning body on earth right here and right now!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As Christians we are called to take part in the Transfiguration of Christ.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As a matter of fact, our entire Christian journey should be a metamorphizing experience where we are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transformed more and more into the likeness of Christ each day.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="00F769C4"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That is one of the things that makes the Christian life so exciting!!!</w:t>
      </w:r>
    </w:p>
    <w:p w14:paraId="0556120F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1BB959BF" w14:textId="0CF6CD17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purpose of our faith is not to just have spectacular and dramatic experiences for ourselves...and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that’s it!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task of our faith is to tell others.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And it is the Holy Spirit that moves us to do that.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Holy Spirit calls us to reflect God’s glory in our lives.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The cross, the empty tomb...have made it possible for faulty human beings to be transfigured into God’s beloved children who are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pleasing to Him!</w:t>
      </w:r>
    </w:p>
    <w:p w14:paraId="19F95895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69F23C0E" w14:textId="77777777" w:rsidR="002A3D0F" w:rsidRDefault="002A3D0F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</w:p>
    <w:p w14:paraId="20FDA14C" w14:textId="1D79EFD3" w:rsidR="00F769C4" w:rsidRPr="00F769C4" w:rsidRDefault="00F769C4" w:rsidP="00F769C4">
      <w:pPr>
        <w:pStyle w:val="NoSpacing"/>
        <w:rPr>
          <w:rFonts w:ascii="Times New Roman" w:hAnsi="Times New Roman" w:cs="Times New Roman"/>
          <w:color w:val="0A0A0A"/>
          <w:kern w:val="0"/>
          <w:sz w:val="28"/>
          <w:szCs w:val="28"/>
        </w:rPr>
      </w:pP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Let us pray: Change us too, O God, that we might see Jesus in a whole new light and be different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people because of it. And because we have been on this spiritual mountain, now show us the dark valleys of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our day and our neighborhoods, that we might go into them bringing the light of Your transfiguration...of</w:t>
      </w:r>
      <w:r w:rsidR="002A3D0F">
        <w:rPr>
          <w:rFonts w:ascii="Times New Roman" w:hAnsi="Times New Roman" w:cs="Times New Roman"/>
          <w:color w:val="0A0A0A"/>
          <w:kern w:val="0"/>
          <w:sz w:val="28"/>
          <w:szCs w:val="28"/>
        </w:rPr>
        <w:t xml:space="preserve"> </w:t>
      </w:r>
      <w:r w:rsidRPr="00F769C4">
        <w:rPr>
          <w:rFonts w:ascii="Times New Roman" w:hAnsi="Times New Roman" w:cs="Times New Roman"/>
          <w:color w:val="0A0A0A"/>
          <w:kern w:val="0"/>
          <w:sz w:val="28"/>
          <w:szCs w:val="28"/>
        </w:rPr>
        <w:t>Your loving concern. In Jesus’ name we pray. Amen.</w:t>
      </w:r>
    </w:p>
    <w:p w14:paraId="60D26239" w14:textId="77777777" w:rsidR="0062340B" w:rsidRDefault="0062340B"/>
    <w:sectPr w:rsidR="0062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2C25"/>
    <w:multiLevelType w:val="multilevel"/>
    <w:tmpl w:val="857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1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C4"/>
    <w:rsid w:val="002A3D0F"/>
    <w:rsid w:val="003F0F27"/>
    <w:rsid w:val="00403EA3"/>
    <w:rsid w:val="0062340B"/>
    <w:rsid w:val="00871621"/>
    <w:rsid w:val="00CD636B"/>
    <w:rsid w:val="00D02E25"/>
    <w:rsid w:val="00F5528B"/>
    <w:rsid w:val="00F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C4CD"/>
  <w15:chartTrackingRefBased/>
  <w15:docId w15:val="{840BCC4F-E445-4707-8D8A-E040F1CB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6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9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769C4"/>
    <w:rPr>
      <w:color w:val="0000FF"/>
      <w:u w:val="single"/>
    </w:rPr>
  </w:style>
  <w:style w:type="paragraph" w:customStyle="1" w:styleId="meta-links">
    <w:name w:val="meta-links"/>
    <w:basedOn w:val="Normal"/>
    <w:rsid w:val="00F7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69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F769C4"/>
    <w:pPr>
      <w:spacing w:after="0" w:line="240" w:lineRule="auto"/>
    </w:pPr>
  </w:style>
  <w:style w:type="paragraph" w:customStyle="1" w:styleId="first-line-none">
    <w:name w:val="first-line-none"/>
    <w:basedOn w:val="Normal"/>
    <w:rsid w:val="002A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xt">
    <w:name w:val="text"/>
    <w:basedOn w:val="DefaultParagraphFont"/>
    <w:rsid w:val="002A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AD9F-941F-4F65-845D-2ADBAB4B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Stephens</dc:creator>
  <cp:keywords/>
  <dc:description/>
  <cp:lastModifiedBy>Becky Stephens</cp:lastModifiedBy>
  <cp:revision>2</cp:revision>
  <dcterms:created xsi:type="dcterms:W3CDTF">2024-07-02T14:31:00Z</dcterms:created>
  <dcterms:modified xsi:type="dcterms:W3CDTF">2024-07-02T15:05:00Z</dcterms:modified>
</cp:coreProperties>
</file>